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20" w:rsidRDefault="004420FE" w:rsidP="004420FE">
      <w:pPr>
        <w:rPr>
          <w:sz w:val="28"/>
          <w:szCs w:val="28"/>
        </w:rPr>
      </w:pPr>
      <w:r w:rsidRPr="00407472">
        <w:rPr>
          <w:sz w:val="28"/>
          <w:szCs w:val="28"/>
          <w:u w:val="single"/>
        </w:rPr>
        <w:t>SPIRITUAL RESILIENCE CHARACTERISTICS</w:t>
      </w:r>
      <w:r w:rsidRPr="00C32FB4">
        <w:rPr>
          <w:sz w:val="28"/>
          <w:szCs w:val="28"/>
        </w:rPr>
        <w:t xml:space="preserve">           </w:t>
      </w:r>
    </w:p>
    <w:p w:rsidR="004420FE" w:rsidRPr="00C32FB4" w:rsidRDefault="004420FE" w:rsidP="004420FE">
      <w:pPr>
        <w:rPr>
          <w:bCs w:val="0"/>
          <w:sz w:val="28"/>
          <w:szCs w:val="28"/>
        </w:rPr>
      </w:pPr>
      <w:r>
        <w:rPr>
          <w:sz w:val="28"/>
          <w:szCs w:val="28"/>
        </w:rPr>
        <w:t>F&amp;C Schaefer, October 2014</w:t>
      </w:r>
    </w:p>
    <w:p w:rsidR="004420FE" w:rsidRPr="009F72B4" w:rsidRDefault="004420FE" w:rsidP="004420FE">
      <w:pPr>
        <w:rPr>
          <w:b w:val="0"/>
          <w:bCs w:val="0"/>
          <w:sz w:val="20"/>
          <w:szCs w:val="20"/>
          <w:u w:val="single"/>
        </w:rPr>
      </w:pPr>
    </w:p>
    <w:p w:rsidR="004420FE" w:rsidRPr="009F72B4" w:rsidRDefault="004420FE" w:rsidP="004420FE">
      <w:pPr>
        <w:pStyle w:val="ListParagraph"/>
        <w:numPr>
          <w:ilvl w:val="0"/>
          <w:numId w:val="1"/>
        </w:numPr>
        <w:rPr>
          <w:sz w:val="24"/>
          <w:szCs w:val="24"/>
        </w:rPr>
      </w:pPr>
      <w:r w:rsidRPr="009F72B4">
        <w:rPr>
          <w:sz w:val="24"/>
          <w:szCs w:val="24"/>
        </w:rPr>
        <w:t xml:space="preserve">Having wrestled with a </w:t>
      </w:r>
      <w:r w:rsidRPr="009F72B4">
        <w:rPr>
          <w:b/>
          <w:sz w:val="24"/>
          <w:szCs w:val="24"/>
        </w:rPr>
        <w:t>biblical theology of suffering</w:t>
      </w:r>
      <w:r w:rsidRPr="009F72B4">
        <w:rPr>
          <w:sz w:val="24"/>
          <w:szCs w:val="24"/>
        </w:rPr>
        <w:t xml:space="preserve"> (group and individual), including the purpose of suffering; knowing that suffering is not usually a punishment from God, or a result of being abandoned by God.</w:t>
      </w:r>
    </w:p>
    <w:p w:rsidR="004420FE" w:rsidRPr="009F72B4" w:rsidRDefault="004420FE" w:rsidP="004420FE">
      <w:pPr>
        <w:rPr>
          <w:sz w:val="16"/>
          <w:szCs w:val="16"/>
        </w:rPr>
      </w:pPr>
    </w:p>
    <w:p w:rsidR="004420FE" w:rsidRPr="009F72B4" w:rsidRDefault="004420FE" w:rsidP="004420FE">
      <w:pPr>
        <w:pStyle w:val="ListParagraph"/>
        <w:numPr>
          <w:ilvl w:val="0"/>
          <w:numId w:val="1"/>
        </w:numPr>
        <w:rPr>
          <w:sz w:val="24"/>
          <w:szCs w:val="24"/>
        </w:rPr>
      </w:pPr>
      <w:r w:rsidRPr="009F72B4">
        <w:rPr>
          <w:b/>
          <w:sz w:val="24"/>
          <w:szCs w:val="24"/>
        </w:rPr>
        <w:t>Worshipping, serving, and loving God for His own sake</w:t>
      </w:r>
      <w:r w:rsidRPr="009F72B4">
        <w:rPr>
          <w:sz w:val="24"/>
          <w:szCs w:val="24"/>
        </w:rPr>
        <w:t xml:space="preserve"> rather than our own benefits gained from knowing and serving Him</w:t>
      </w:r>
    </w:p>
    <w:p w:rsidR="004420FE" w:rsidRPr="009F72B4" w:rsidRDefault="004420FE" w:rsidP="004420FE">
      <w:pPr>
        <w:rPr>
          <w:sz w:val="16"/>
          <w:szCs w:val="16"/>
        </w:rPr>
      </w:pPr>
    </w:p>
    <w:p w:rsidR="004420FE" w:rsidRPr="009F72B4" w:rsidRDefault="004420FE" w:rsidP="004420FE">
      <w:pPr>
        <w:pStyle w:val="ListParagraph"/>
        <w:numPr>
          <w:ilvl w:val="0"/>
          <w:numId w:val="1"/>
        </w:numPr>
        <w:rPr>
          <w:sz w:val="24"/>
          <w:szCs w:val="24"/>
        </w:rPr>
      </w:pPr>
      <w:r w:rsidRPr="009F72B4">
        <w:rPr>
          <w:b/>
          <w:sz w:val="24"/>
          <w:szCs w:val="24"/>
        </w:rPr>
        <w:t xml:space="preserve">Ability to </w:t>
      </w:r>
      <w:r w:rsidRPr="009F72B4">
        <w:rPr>
          <w:b/>
          <w:bCs/>
          <w:sz w:val="24"/>
          <w:szCs w:val="24"/>
        </w:rPr>
        <w:t>forgive</w:t>
      </w:r>
      <w:r w:rsidRPr="009F72B4">
        <w:rPr>
          <w:b/>
          <w:sz w:val="24"/>
          <w:szCs w:val="24"/>
        </w:rPr>
        <w:t xml:space="preserve"> others</w:t>
      </w:r>
      <w:r w:rsidRPr="009F72B4">
        <w:rPr>
          <w:sz w:val="24"/>
          <w:szCs w:val="24"/>
        </w:rPr>
        <w:t>; regularly practicing true forgiveness</w:t>
      </w:r>
    </w:p>
    <w:p w:rsidR="004420FE" w:rsidRPr="009F72B4" w:rsidRDefault="004420FE" w:rsidP="004420FE">
      <w:pPr>
        <w:rPr>
          <w:sz w:val="16"/>
          <w:szCs w:val="16"/>
        </w:rPr>
      </w:pPr>
    </w:p>
    <w:p w:rsidR="004420FE" w:rsidRPr="009F72B4" w:rsidRDefault="004420FE" w:rsidP="004420FE">
      <w:pPr>
        <w:pStyle w:val="ListParagraph"/>
        <w:numPr>
          <w:ilvl w:val="0"/>
          <w:numId w:val="1"/>
        </w:numPr>
        <w:rPr>
          <w:sz w:val="24"/>
          <w:szCs w:val="24"/>
        </w:rPr>
      </w:pPr>
      <w:r w:rsidRPr="009F72B4">
        <w:rPr>
          <w:sz w:val="24"/>
          <w:szCs w:val="24"/>
        </w:rPr>
        <w:t xml:space="preserve">Involvement in </w:t>
      </w:r>
      <w:r w:rsidRPr="009F72B4">
        <w:rPr>
          <w:b/>
          <w:sz w:val="24"/>
          <w:szCs w:val="24"/>
        </w:rPr>
        <w:t>regular spiritual practices</w:t>
      </w:r>
      <w:r w:rsidRPr="009F72B4">
        <w:rPr>
          <w:sz w:val="24"/>
          <w:szCs w:val="24"/>
        </w:rPr>
        <w:t xml:space="preserve"> such as prayer, bible reading, attendance of Christian worship and fellowship, small groups, and serving in the faith community</w:t>
      </w:r>
    </w:p>
    <w:p w:rsidR="004420FE" w:rsidRPr="009F72B4" w:rsidRDefault="004420FE" w:rsidP="004420FE">
      <w:pPr>
        <w:rPr>
          <w:sz w:val="16"/>
          <w:szCs w:val="16"/>
        </w:rPr>
      </w:pPr>
    </w:p>
    <w:p w:rsidR="004420FE" w:rsidRPr="009F72B4" w:rsidRDefault="004420FE" w:rsidP="004420FE">
      <w:pPr>
        <w:pStyle w:val="ListParagraph"/>
        <w:numPr>
          <w:ilvl w:val="0"/>
          <w:numId w:val="1"/>
        </w:numPr>
        <w:rPr>
          <w:sz w:val="24"/>
          <w:szCs w:val="24"/>
        </w:rPr>
      </w:pPr>
      <w:r w:rsidRPr="009F72B4">
        <w:rPr>
          <w:b/>
          <w:iCs/>
          <w:sz w:val="24"/>
          <w:szCs w:val="24"/>
        </w:rPr>
        <w:t>Ability to connect</w:t>
      </w:r>
      <w:r w:rsidRPr="009F72B4">
        <w:rPr>
          <w:iCs/>
          <w:sz w:val="24"/>
          <w:szCs w:val="24"/>
        </w:rPr>
        <w:t xml:space="preserve"> and form close, supportive relationships  in the faith community</w:t>
      </w:r>
    </w:p>
    <w:p w:rsidR="004420FE" w:rsidRPr="009F72B4" w:rsidRDefault="004420FE" w:rsidP="004420FE">
      <w:pPr>
        <w:rPr>
          <w:sz w:val="16"/>
          <w:szCs w:val="16"/>
        </w:rPr>
      </w:pPr>
    </w:p>
    <w:p w:rsidR="004420FE" w:rsidRPr="009F72B4" w:rsidRDefault="004420FE" w:rsidP="004420FE">
      <w:pPr>
        <w:pStyle w:val="ListParagraph"/>
        <w:numPr>
          <w:ilvl w:val="0"/>
          <w:numId w:val="1"/>
        </w:numPr>
        <w:rPr>
          <w:sz w:val="24"/>
          <w:szCs w:val="24"/>
        </w:rPr>
      </w:pPr>
      <w:r w:rsidRPr="009F72B4">
        <w:rPr>
          <w:b/>
          <w:bCs/>
          <w:iCs/>
          <w:sz w:val="24"/>
          <w:szCs w:val="24"/>
        </w:rPr>
        <w:t>Ability to receive grace</w:t>
      </w:r>
      <w:r w:rsidRPr="009F72B4">
        <w:rPr>
          <w:bCs/>
          <w:iCs/>
          <w:sz w:val="24"/>
          <w:szCs w:val="24"/>
        </w:rPr>
        <w:t xml:space="preserve">; </w:t>
      </w:r>
      <w:r w:rsidRPr="009F72B4">
        <w:rPr>
          <w:iCs/>
          <w:sz w:val="24"/>
          <w:szCs w:val="24"/>
        </w:rPr>
        <w:t>accepting human vulnerability</w:t>
      </w:r>
    </w:p>
    <w:p w:rsidR="004420FE" w:rsidRPr="009F72B4" w:rsidRDefault="004420FE" w:rsidP="004420FE">
      <w:pPr>
        <w:pStyle w:val="ListParagraph"/>
        <w:rPr>
          <w:sz w:val="16"/>
          <w:szCs w:val="16"/>
        </w:rPr>
      </w:pPr>
    </w:p>
    <w:p w:rsidR="004420FE" w:rsidRPr="009F72B4" w:rsidRDefault="004420FE" w:rsidP="004420FE">
      <w:pPr>
        <w:pStyle w:val="ListParagraph"/>
        <w:numPr>
          <w:ilvl w:val="0"/>
          <w:numId w:val="1"/>
        </w:numPr>
        <w:rPr>
          <w:sz w:val="24"/>
          <w:szCs w:val="24"/>
        </w:rPr>
      </w:pPr>
      <w:r w:rsidRPr="009F72B4">
        <w:rPr>
          <w:sz w:val="24"/>
          <w:szCs w:val="24"/>
        </w:rPr>
        <w:t xml:space="preserve">Ability to see oneself </w:t>
      </w:r>
      <w:r w:rsidRPr="009F72B4">
        <w:rPr>
          <w:b/>
          <w:sz w:val="24"/>
          <w:szCs w:val="24"/>
        </w:rPr>
        <w:t>valued and loved by God for one’s own sake</w:t>
      </w:r>
      <w:r w:rsidRPr="009F72B4">
        <w:rPr>
          <w:sz w:val="24"/>
          <w:szCs w:val="24"/>
        </w:rPr>
        <w:t>, rather than for one’s service</w:t>
      </w:r>
    </w:p>
    <w:p w:rsidR="004420FE" w:rsidRPr="009F72B4" w:rsidRDefault="004420FE" w:rsidP="004420FE">
      <w:pPr>
        <w:rPr>
          <w:sz w:val="16"/>
          <w:szCs w:val="16"/>
        </w:rPr>
      </w:pPr>
    </w:p>
    <w:p w:rsidR="004420FE" w:rsidRPr="009F72B4" w:rsidRDefault="004420FE" w:rsidP="004420FE">
      <w:pPr>
        <w:pStyle w:val="ListParagraph"/>
        <w:numPr>
          <w:ilvl w:val="0"/>
          <w:numId w:val="1"/>
        </w:numPr>
        <w:rPr>
          <w:sz w:val="24"/>
          <w:szCs w:val="24"/>
        </w:rPr>
      </w:pPr>
      <w:r w:rsidRPr="009F72B4">
        <w:rPr>
          <w:iCs/>
          <w:sz w:val="24"/>
          <w:szCs w:val="24"/>
        </w:rPr>
        <w:t xml:space="preserve">Ability to accept and </w:t>
      </w:r>
      <w:r w:rsidRPr="009F72B4">
        <w:rPr>
          <w:b/>
          <w:iCs/>
          <w:sz w:val="24"/>
          <w:szCs w:val="24"/>
        </w:rPr>
        <w:t>constructively deal with difficult feelings</w:t>
      </w:r>
      <w:r w:rsidRPr="009F72B4">
        <w:rPr>
          <w:iCs/>
          <w:sz w:val="24"/>
          <w:szCs w:val="24"/>
        </w:rPr>
        <w:t xml:space="preserve"> such as sadness, anger, confusion, pain, shame, and guilt</w:t>
      </w:r>
    </w:p>
    <w:p w:rsidR="004420FE" w:rsidRPr="009F72B4" w:rsidRDefault="004420FE" w:rsidP="004420FE">
      <w:pPr>
        <w:rPr>
          <w:sz w:val="16"/>
          <w:szCs w:val="16"/>
        </w:rPr>
      </w:pPr>
    </w:p>
    <w:p w:rsidR="004420FE" w:rsidRPr="009F72B4" w:rsidRDefault="004420FE" w:rsidP="004420FE">
      <w:pPr>
        <w:pStyle w:val="ListParagraph"/>
        <w:numPr>
          <w:ilvl w:val="0"/>
          <w:numId w:val="1"/>
        </w:numPr>
        <w:rPr>
          <w:sz w:val="24"/>
          <w:szCs w:val="24"/>
        </w:rPr>
      </w:pPr>
      <w:r w:rsidRPr="009F72B4">
        <w:rPr>
          <w:b/>
          <w:iCs/>
          <w:sz w:val="24"/>
          <w:szCs w:val="24"/>
        </w:rPr>
        <w:t>Seeking and finding connection with God</w:t>
      </w:r>
      <w:r w:rsidRPr="009F72B4">
        <w:rPr>
          <w:iCs/>
          <w:sz w:val="24"/>
          <w:szCs w:val="24"/>
        </w:rPr>
        <w:t>, when the emotional connection with God is disrupted; practiced in entering the presence of God, in personal, vulnerable communion with him; awareness of what usually helps to feel connected again, if one has lost the sense of connectedness.</w:t>
      </w:r>
    </w:p>
    <w:p w:rsidR="004420FE" w:rsidRPr="009F72B4" w:rsidRDefault="004420FE" w:rsidP="004420FE">
      <w:pPr>
        <w:pStyle w:val="ListParagraph"/>
        <w:rPr>
          <w:sz w:val="24"/>
          <w:szCs w:val="24"/>
        </w:rPr>
      </w:pPr>
    </w:p>
    <w:p w:rsidR="004420FE" w:rsidRPr="009F72B4" w:rsidRDefault="004420FE" w:rsidP="004420FE">
      <w:pPr>
        <w:rPr>
          <w:b w:val="0"/>
          <w:sz w:val="28"/>
          <w:szCs w:val="28"/>
          <w:u w:val="single"/>
        </w:rPr>
      </w:pPr>
      <w:r>
        <w:rPr>
          <w:sz w:val="28"/>
          <w:szCs w:val="28"/>
          <w:u w:val="single"/>
        </w:rPr>
        <w:t>Person</w:t>
      </w:r>
      <w:r w:rsidRPr="009F72B4">
        <w:rPr>
          <w:sz w:val="28"/>
          <w:szCs w:val="28"/>
          <w:u w:val="single"/>
        </w:rPr>
        <w:t xml:space="preserve">al </w:t>
      </w:r>
      <w:r>
        <w:rPr>
          <w:sz w:val="28"/>
          <w:szCs w:val="28"/>
          <w:u w:val="single"/>
        </w:rPr>
        <w:t xml:space="preserve">and Interpersonal </w:t>
      </w:r>
      <w:r w:rsidRPr="009F72B4">
        <w:rPr>
          <w:sz w:val="28"/>
          <w:szCs w:val="28"/>
          <w:u w:val="single"/>
        </w:rPr>
        <w:t>Resilience Characteristics (The Master Plan)</w:t>
      </w:r>
    </w:p>
    <w:p w:rsidR="004420FE" w:rsidRPr="009F72B4" w:rsidRDefault="004420FE" w:rsidP="004420FE">
      <w:pPr>
        <w:rPr>
          <w:sz w:val="16"/>
          <w:szCs w:val="16"/>
        </w:rPr>
      </w:pPr>
    </w:p>
    <w:p w:rsidR="004420FE" w:rsidRPr="00431368" w:rsidRDefault="004420FE" w:rsidP="004420FE">
      <w:pPr>
        <w:pStyle w:val="ListParagraph"/>
        <w:numPr>
          <w:ilvl w:val="0"/>
          <w:numId w:val="2"/>
        </w:numPr>
        <w:spacing w:line="360" w:lineRule="auto"/>
        <w:rPr>
          <w:b/>
          <w:sz w:val="24"/>
          <w:szCs w:val="24"/>
        </w:rPr>
      </w:pPr>
      <w:r>
        <w:rPr>
          <w:sz w:val="24"/>
          <w:szCs w:val="24"/>
        </w:rPr>
        <w:t xml:space="preserve">Strong </w:t>
      </w:r>
      <w:r w:rsidRPr="00431368">
        <w:rPr>
          <w:sz w:val="24"/>
          <w:szCs w:val="24"/>
        </w:rPr>
        <w:t xml:space="preserve">sense of </w:t>
      </w:r>
      <w:r w:rsidRPr="00431368">
        <w:rPr>
          <w:b/>
          <w:sz w:val="24"/>
          <w:szCs w:val="24"/>
        </w:rPr>
        <w:t>purpose and meaning, focus on God rather than his provisions</w:t>
      </w:r>
    </w:p>
    <w:p w:rsidR="004420FE" w:rsidRDefault="004420FE" w:rsidP="004420FE">
      <w:pPr>
        <w:pStyle w:val="ListParagraph"/>
        <w:numPr>
          <w:ilvl w:val="0"/>
          <w:numId w:val="2"/>
        </w:numPr>
        <w:spacing w:line="360" w:lineRule="auto"/>
        <w:rPr>
          <w:sz w:val="24"/>
          <w:szCs w:val="24"/>
        </w:rPr>
      </w:pPr>
      <w:r w:rsidRPr="00431368">
        <w:rPr>
          <w:sz w:val="24"/>
          <w:szCs w:val="24"/>
        </w:rPr>
        <w:t xml:space="preserve">Ability to </w:t>
      </w:r>
      <w:r w:rsidRPr="00431368">
        <w:rPr>
          <w:b/>
          <w:sz w:val="24"/>
          <w:szCs w:val="24"/>
        </w:rPr>
        <w:t>actively cope</w:t>
      </w:r>
      <w:r w:rsidRPr="00431368">
        <w:rPr>
          <w:sz w:val="24"/>
          <w:szCs w:val="24"/>
        </w:rPr>
        <w:t xml:space="preserve"> with distress</w:t>
      </w:r>
    </w:p>
    <w:p w:rsidR="004420FE" w:rsidRPr="00431368" w:rsidRDefault="004420FE" w:rsidP="004420FE">
      <w:pPr>
        <w:pStyle w:val="ListParagraph"/>
        <w:numPr>
          <w:ilvl w:val="0"/>
          <w:numId w:val="2"/>
        </w:numPr>
        <w:spacing w:line="360" w:lineRule="auto"/>
        <w:rPr>
          <w:sz w:val="24"/>
          <w:szCs w:val="24"/>
        </w:rPr>
      </w:pPr>
      <w:r w:rsidRPr="00431368">
        <w:rPr>
          <w:sz w:val="24"/>
          <w:szCs w:val="24"/>
        </w:rPr>
        <w:t xml:space="preserve">A posture of </w:t>
      </w:r>
      <w:r w:rsidRPr="00431368">
        <w:rPr>
          <w:b/>
          <w:sz w:val="24"/>
          <w:szCs w:val="24"/>
        </w:rPr>
        <w:t>collaborating with the Lord</w:t>
      </w:r>
      <w:r w:rsidRPr="00431368">
        <w:rPr>
          <w:sz w:val="24"/>
          <w:szCs w:val="24"/>
        </w:rPr>
        <w:t>, both active, and surrendered</w:t>
      </w:r>
    </w:p>
    <w:p w:rsidR="004420FE" w:rsidRPr="00431368" w:rsidRDefault="004420FE" w:rsidP="004420FE">
      <w:pPr>
        <w:pStyle w:val="ListParagraph"/>
        <w:numPr>
          <w:ilvl w:val="0"/>
          <w:numId w:val="2"/>
        </w:numPr>
        <w:spacing w:line="360" w:lineRule="auto"/>
        <w:rPr>
          <w:sz w:val="24"/>
          <w:szCs w:val="24"/>
        </w:rPr>
      </w:pPr>
      <w:r w:rsidRPr="00431368">
        <w:rPr>
          <w:b/>
          <w:sz w:val="24"/>
          <w:szCs w:val="24"/>
        </w:rPr>
        <w:t>Flexibility and adaptability</w:t>
      </w:r>
    </w:p>
    <w:p w:rsidR="004420FE" w:rsidRPr="00431368" w:rsidRDefault="004420FE" w:rsidP="004420FE">
      <w:pPr>
        <w:pStyle w:val="ListParagraph"/>
        <w:numPr>
          <w:ilvl w:val="0"/>
          <w:numId w:val="2"/>
        </w:numPr>
        <w:spacing w:line="360" w:lineRule="auto"/>
        <w:rPr>
          <w:sz w:val="24"/>
          <w:szCs w:val="24"/>
        </w:rPr>
      </w:pPr>
      <w:r w:rsidRPr="00431368">
        <w:rPr>
          <w:b/>
          <w:sz w:val="24"/>
          <w:szCs w:val="24"/>
        </w:rPr>
        <w:t>Ability to connect well</w:t>
      </w:r>
      <w:r w:rsidRPr="00431368">
        <w:rPr>
          <w:sz w:val="24"/>
          <w:szCs w:val="24"/>
        </w:rPr>
        <w:t xml:space="preserve"> with others, and deeply with at least a few</w:t>
      </w:r>
    </w:p>
    <w:p w:rsidR="004420FE" w:rsidRDefault="004420FE" w:rsidP="004420FE">
      <w:pPr>
        <w:pStyle w:val="ListParagraph"/>
        <w:numPr>
          <w:ilvl w:val="0"/>
          <w:numId w:val="2"/>
        </w:numPr>
        <w:spacing w:line="360" w:lineRule="auto"/>
        <w:rPr>
          <w:sz w:val="24"/>
          <w:szCs w:val="24"/>
        </w:rPr>
      </w:pPr>
      <w:r w:rsidRPr="009F72B4">
        <w:rPr>
          <w:b/>
          <w:sz w:val="24"/>
          <w:szCs w:val="24"/>
        </w:rPr>
        <w:t>Social support</w:t>
      </w:r>
      <w:r>
        <w:rPr>
          <w:sz w:val="24"/>
          <w:szCs w:val="24"/>
        </w:rPr>
        <w:t xml:space="preserve"> system in place</w:t>
      </w:r>
    </w:p>
    <w:p w:rsidR="004420FE" w:rsidRPr="00C32FB4" w:rsidRDefault="004420FE" w:rsidP="004420FE">
      <w:pPr>
        <w:pStyle w:val="ListParagraph"/>
        <w:numPr>
          <w:ilvl w:val="0"/>
          <w:numId w:val="2"/>
        </w:numPr>
        <w:spacing w:line="480" w:lineRule="auto"/>
        <w:rPr>
          <w:sz w:val="24"/>
          <w:szCs w:val="24"/>
        </w:rPr>
      </w:pPr>
      <w:r>
        <w:rPr>
          <w:sz w:val="24"/>
          <w:szCs w:val="24"/>
        </w:rPr>
        <w:t xml:space="preserve">Being part of a </w:t>
      </w:r>
      <w:r w:rsidRPr="009F72B4">
        <w:rPr>
          <w:b/>
          <w:sz w:val="24"/>
          <w:szCs w:val="24"/>
        </w:rPr>
        <w:t xml:space="preserve">graceful organizational or </w:t>
      </w:r>
      <w:r>
        <w:rPr>
          <w:b/>
          <w:sz w:val="24"/>
          <w:szCs w:val="24"/>
        </w:rPr>
        <w:t>church culture</w:t>
      </w:r>
    </w:p>
    <w:p w:rsidR="004420FE" w:rsidRDefault="004420FE">
      <w:pPr>
        <w:spacing w:after="200" w:line="276" w:lineRule="auto"/>
        <w:rPr>
          <w:sz w:val="32"/>
          <w:szCs w:val="32"/>
        </w:rPr>
      </w:pPr>
      <w:r>
        <w:rPr>
          <w:sz w:val="32"/>
          <w:szCs w:val="32"/>
        </w:rPr>
        <w:br w:type="page"/>
      </w:r>
    </w:p>
    <w:p w:rsidR="0082381E" w:rsidRDefault="0082381E" w:rsidP="0082381E">
      <w:pPr>
        <w:jc w:val="center"/>
        <w:rPr>
          <w:sz w:val="32"/>
          <w:szCs w:val="32"/>
        </w:rPr>
      </w:pPr>
      <w:r w:rsidRPr="0082381E">
        <w:rPr>
          <w:sz w:val="32"/>
          <w:szCs w:val="32"/>
        </w:rPr>
        <w:lastRenderedPageBreak/>
        <w:t>The Recovery Process:</w:t>
      </w:r>
    </w:p>
    <w:p w:rsidR="0082381E" w:rsidRPr="0082381E" w:rsidRDefault="0082381E" w:rsidP="0082381E">
      <w:pPr>
        <w:jc w:val="center"/>
        <w:rPr>
          <w:sz w:val="32"/>
          <w:szCs w:val="32"/>
        </w:rPr>
      </w:pPr>
      <w:r w:rsidRPr="0082381E">
        <w:rPr>
          <w:sz w:val="32"/>
          <w:szCs w:val="32"/>
        </w:rPr>
        <w:t>Moving from Victim to Survivor to Celebrant</w:t>
      </w:r>
    </w:p>
    <w:p w:rsidR="0082381E" w:rsidRDefault="0082381E" w:rsidP="0082381E"/>
    <w:p w:rsidR="0082381E" w:rsidRPr="0082381E" w:rsidRDefault="0082381E" w:rsidP="0082381E">
      <w:pPr>
        <w:rPr>
          <w:b w:val="0"/>
          <w:sz w:val="28"/>
          <w:szCs w:val="28"/>
        </w:rPr>
      </w:pPr>
      <w:r w:rsidRPr="0082381E">
        <w:rPr>
          <w:b w:val="0"/>
          <w:sz w:val="28"/>
          <w:szCs w:val="28"/>
        </w:rPr>
        <w:t xml:space="preserve">Recovery from trauma involves moving from an identity as victim to that of survivor and finally one of celebrant.  Many people assume that trauma recovery happens when someone moves from being a victim to being a survivor.  But those who remain in the survivor stage can often experience a low grade depression and general pessimism about life.  Moving on to the celebrant stage allows one to experience genuine, authentic joy.  As the necessary tasks </w:t>
      </w:r>
      <w:r>
        <w:rPr>
          <w:b w:val="0"/>
          <w:sz w:val="28"/>
          <w:szCs w:val="28"/>
        </w:rPr>
        <w:t xml:space="preserve">of each aspect of the recovery process </w:t>
      </w:r>
      <w:r w:rsidRPr="0082381E">
        <w:rPr>
          <w:b w:val="0"/>
          <w:sz w:val="28"/>
          <w:szCs w:val="28"/>
        </w:rPr>
        <w:t>are embraced and accomplished, the purpose for each stage can be realized.</w:t>
      </w:r>
    </w:p>
    <w:p w:rsidR="0082381E" w:rsidRPr="0082381E" w:rsidRDefault="0082381E" w:rsidP="0082381E">
      <w:pPr>
        <w:rPr>
          <w:b w:val="0"/>
          <w:sz w:val="28"/>
          <w:szCs w:val="28"/>
        </w:rPr>
      </w:pPr>
    </w:p>
    <w:p w:rsidR="0082381E" w:rsidRDefault="0082381E" w:rsidP="0082381E">
      <w:pPr>
        <w:rPr>
          <w:sz w:val="28"/>
          <w:szCs w:val="28"/>
        </w:rPr>
      </w:pPr>
      <w:r w:rsidRPr="0082381E">
        <w:rPr>
          <w:sz w:val="28"/>
          <w:szCs w:val="28"/>
        </w:rPr>
        <w:t>Victim:</w:t>
      </w:r>
    </w:p>
    <w:p w:rsidR="0082381E" w:rsidRDefault="0082381E" w:rsidP="0082381E">
      <w:pPr>
        <w:rPr>
          <w:sz w:val="28"/>
          <w:szCs w:val="28"/>
        </w:rPr>
      </w:pPr>
    </w:p>
    <w:p w:rsidR="0082381E" w:rsidRPr="0082381E" w:rsidRDefault="0082381E" w:rsidP="0082381E">
      <w:pPr>
        <w:rPr>
          <w:b w:val="0"/>
          <w:sz w:val="28"/>
          <w:szCs w:val="28"/>
        </w:rPr>
      </w:pPr>
      <w:r w:rsidRPr="0082381E">
        <w:rPr>
          <w:b w:val="0"/>
          <w:sz w:val="28"/>
          <w:szCs w:val="28"/>
        </w:rPr>
        <w:t>To start the healing process, one must face the fact that a bad thing happened and acknowledge the feelings related to it.  The</w:t>
      </w:r>
      <w:r w:rsidRPr="0082381E">
        <w:rPr>
          <w:sz w:val="28"/>
          <w:szCs w:val="28"/>
        </w:rPr>
        <w:t xml:space="preserve"> tasks </w:t>
      </w:r>
      <w:r w:rsidRPr="0082381E">
        <w:rPr>
          <w:b w:val="0"/>
          <w:sz w:val="28"/>
          <w:szCs w:val="28"/>
        </w:rPr>
        <w:t xml:space="preserve">for the victim are to find the courage to tell someone else what happened, honestly and fairly assess what was personal responsibility and what was not, and let go of any shame. As someone acknowledges and shares what happened, they fulfill the </w:t>
      </w:r>
      <w:r w:rsidRPr="0082381E">
        <w:rPr>
          <w:sz w:val="28"/>
          <w:szCs w:val="28"/>
        </w:rPr>
        <w:t>purpose</w:t>
      </w:r>
      <w:r w:rsidRPr="0082381E">
        <w:rPr>
          <w:b w:val="0"/>
          <w:sz w:val="28"/>
          <w:szCs w:val="28"/>
        </w:rPr>
        <w:t xml:space="preserve"> of the victim stage.  </w:t>
      </w:r>
    </w:p>
    <w:p w:rsidR="0082381E" w:rsidRPr="0082381E" w:rsidRDefault="0082381E" w:rsidP="0082381E">
      <w:pPr>
        <w:rPr>
          <w:b w:val="0"/>
          <w:sz w:val="28"/>
          <w:szCs w:val="28"/>
        </w:rPr>
      </w:pPr>
    </w:p>
    <w:p w:rsidR="0082381E" w:rsidRDefault="0082381E" w:rsidP="0082381E">
      <w:pPr>
        <w:rPr>
          <w:b w:val="0"/>
          <w:sz w:val="28"/>
          <w:szCs w:val="28"/>
        </w:rPr>
      </w:pPr>
      <w:r w:rsidRPr="0082381E">
        <w:rPr>
          <w:sz w:val="28"/>
          <w:szCs w:val="28"/>
        </w:rPr>
        <w:t>Survivor:</w:t>
      </w:r>
      <w:r w:rsidRPr="0082381E">
        <w:rPr>
          <w:b w:val="0"/>
          <w:sz w:val="28"/>
          <w:szCs w:val="28"/>
        </w:rPr>
        <w:t xml:space="preserve"> </w:t>
      </w:r>
    </w:p>
    <w:p w:rsidR="0082381E" w:rsidRDefault="0082381E" w:rsidP="0082381E">
      <w:pPr>
        <w:rPr>
          <w:b w:val="0"/>
          <w:sz w:val="28"/>
          <w:szCs w:val="28"/>
        </w:rPr>
      </w:pPr>
    </w:p>
    <w:p w:rsidR="0082381E" w:rsidRPr="0082381E" w:rsidRDefault="00404F87" w:rsidP="0082381E">
      <w:pPr>
        <w:rPr>
          <w:b w:val="0"/>
          <w:sz w:val="28"/>
          <w:szCs w:val="28"/>
        </w:rPr>
      </w:pPr>
      <w:r w:rsidRPr="0082381E">
        <w:rPr>
          <w:b w:val="0"/>
          <w:sz w:val="28"/>
          <w:szCs w:val="28"/>
        </w:rPr>
        <w:t>The</w:t>
      </w:r>
      <w:r w:rsidRPr="0082381E">
        <w:rPr>
          <w:sz w:val="28"/>
          <w:szCs w:val="28"/>
        </w:rPr>
        <w:t xml:space="preserve"> tasks </w:t>
      </w:r>
      <w:r w:rsidRPr="0082381E">
        <w:rPr>
          <w:b w:val="0"/>
          <w:sz w:val="28"/>
          <w:szCs w:val="28"/>
        </w:rPr>
        <w:t>of this stage are to acknowledge and appreciate the strengths and resources that have allowed survival and eventual well-being, as well as to forgive and be forgiven for any wrongdoing.</w:t>
      </w:r>
      <w:r>
        <w:rPr>
          <w:b w:val="0"/>
          <w:sz w:val="28"/>
          <w:szCs w:val="28"/>
        </w:rPr>
        <w:t xml:space="preserve">  </w:t>
      </w:r>
      <w:r w:rsidR="0082381E" w:rsidRPr="0082381E">
        <w:rPr>
          <w:b w:val="0"/>
          <w:sz w:val="28"/>
          <w:szCs w:val="28"/>
        </w:rPr>
        <w:t xml:space="preserve">The </w:t>
      </w:r>
      <w:r w:rsidR="0082381E" w:rsidRPr="0082381E">
        <w:rPr>
          <w:sz w:val="28"/>
          <w:szCs w:val="28"/>
        </w:rPr>
        <w:t>purpose</w:t>
      </w:r>
      <w:r w:rsidR="0082381E" w:rsidRPr="0082381E">
        <w:rPr>
          <w:b w:val="0"/>
          <w:sz w:val="28"/>
          <w:szCs w:val="28"/>
        </w:rPr>
        <w:t xml:space="preserve"> of the survivor stage is to understand that one has lived beyond the time at which the traumatic experience occurred.  </w:t>
      </w:r>
    </w:p>
    <w:p w:rsidR="0082381E" w:rsidRPr="0082381E" w:rsidRDefault="0082381E" w:rsidP="0082381E">
      <w:pPr>
        <w:rPr>
          <w:b w:val="0"/>
          <w:sz w:val="28"/>
          <w:szCs w:val="28"/>
        </w:rPr>
      </w:pPr>
    </w:p>
    <w:p w:rsidR="0082381E" w:rsidRDefault="0082381E" w:rsidP="0082381E">
      <w:pPr>
        <w:rPr>
          <w:b w:val="0"/>
          <w:sz w:val="28"/>
          <w:szCs w:val="28"/>
        </w:rPr>
      </w:pPr>
      <w:r w:rsidRPr="0082381E">
        <w:rPr>
          <w:sz w:val="28"/>
          <w:szCs w:val="28"/>
        </w:rPr>
        <w:t>Celebrant:</w:t>
      </w:r>
      <w:r w:rsidRPr="0082381E">
        <w:rPr>
          <w:b w:val="0"/>
          <w:sz w:val="28"/>
          <w:szCs w:val="28"/>
        </w:rPr>
        <w:t xml:space="preserve"> </w:t>
      </w:r>
    </w:p>
    <w:p w:rsidR="0082381E" w:rsidRDefault="0082381E" w:rsidP="0082381E">
      <w:pPr>
        <w:rPr>
          <w:b w:val="0"/>
          <w:sz w:val="28"/>
          <w:szCs w:val="28"/>
        </w:rPr>
      </w:pPr>
    </w:p>
    <w:p w:rsidR="0082381E" w:rsidRDefault="00404F87" w:rsidP="0082381E">
      <w:pPr>
        <w:rPr>
          <w:b w:val="0"/>
          <w:sz w:val="28"/>
          <w:szCs w:val="28"/>
        </w:rPr>
      </w:pPr>
      <w:r w:rsidRPr="0082381E">
        <w:rPr>
          <w:b w:val="0"/>
          <w:sz w:val="28"/>
          <w:szCs w:val="28"/>
        </w:rPr>
        <w:t xml:space="preserve">The </w:t>
      </w:r>
      <w:r w:rsidRPr="0082381E">
        <w:rPr>
          <w:sz w:val="28"/>
          <w:szCs w:val="28"/>
        </w:rPr>
        <w:t xml:space="preserve">tasks </w:t>
      </w:r>
      <w:r w:rsidRPr="0082381E">
        <w:rPr>
          <w:b w:val="0"/>
          <w:sz w:val="28"/>
          <w:szCs w:val="28"/>
        </w:rPr>
        <w:t xml:space="preserve">or challenges of this stage are to continue to take risks, to choose life despite discomfort and unfamiliar territory and to devote time and energy to positive, healthy choices.  </w:t>
      </w:r>
      <w:r w:rsidR="0082381E" w:rsidRPr="0082381E">
        <w:rPr>
          <w:b w:val="0"/>
          <w:sz w:val="28"/>
          <w:szCs w:val="28"/>
        </w:rPr>
        <w:t xml:space="preserve">The celebrant’s </w:t>
      </w:r>
      <w:r w:rsidR="0082381E" w:rsidRPr="0082381E">
        <w:rPr>
          <w:sz w:val="28"/>
          <w:szCs w:val="28"/>
        </w:rPr>
        <w:t>purpose</w:t>
      </w:r>
      <w:r w:rsidR="0082381E" w:rsidRPr="0082381E">
        <w:rPr>
          <w:b w:val="0"/>
          <w:sz w:val="28"/>
          <w:szCs w:val="28"/>
        </w:rPr>
        <w:t xml:space="preserve"> is to embrace and live a life characterized by fullness, joy, and authenticity.  </w:t>
      </w:r>
      <w:r>
        <w:rPr>
          <w:b w:val="0"/>
          <w:sz w:val="28"/>
          <w:szCs w:val="28"/>
        </w:rPr>
        <w:t>The celebrant’s life is characterized by grace, forgiveness, and a deeper trust in and intimacy with the Lord</w:t>
      </w:r>
      <w:r w:rsidR="00B84420">
        <w:rPr>
          <w:b w:val="0"/>
          <w:sz w:val="28"/>
          <w:szCs w:val="28"/>
        </w:rPr>
        <w:t xml:space="preserve"> and others</w:t>
      </w:r>
      <w:bookmarkStart w:id="0" w:name="_GoBack"/>
      <w:bookmarkEnd w:id="0"/>
      <w:r>
        <w:rPr>
          <w:b w:val="0"/>
          <w:sz w:val="28"/>
          <w:szCs w:val="28"/>
        </w:rPr>
        <w:t xml:space="preserve">.  </w:t>
      </w:r>
    </w:p>
    <w:p w:rsidR="004420FE" w:rsidRDefault="004420FE" w:rsidP="0082381E">
      <w:pPr>
        <w:rPr>
          <w:b w:val="0"/>
          <w:sz w:val="28"/>
          <w:szCs w:val="28"/>
        </w:rPr>
      </w:pPr>
    </w:p>
    <w:p w:rsidR="004420FE" w:rsidRDefault="004420FE" w:rsidP="0082381E">
      <w:pPr>
        <w:rPr>
          <w:b w:val="0"/>
          <w:sz w:val="28"/>
          <w:szCs w:val="28"/>
        </w:rPr>
      </w:pPr>
    </w:p>
    <w:p w:rsidR="004420FE" w:rsidRDefault="004420FE" w:rsidP="004420FE">
      <w:pPr>
        <w:pStyle w:val="Footer"/>
      </w:pPr>
      <w:r>
        <w:t>Adapted from Yvonne Dolan’s work in One Small Step                        www.mmct.org</w:t>
      </w:r>
    </w:p>
    <w:p w:rsidR="004420FE" w:rsidRPr="0082381E" w:rsidRDefault="004420FE" w:rsidP="0082381E">
      <w:pPr>
        <w:rPr>
          <w:b w:val="0"/>
          <w:sz w:val="28"/>
          <w:szCs w:val="28"/>
        </w:rPr>
      </w:pPr>
    </w:p>
    <w:p w:rsidR="0082381E" w:rsidRDefault="0082381E" w:rsidP="0082381E">
      <w:pPr>
        <w:rPr>
          <w:b w:val="0"/>
        </w:rPr>
      </w:pPr>
    </w:p>
    <w:p w:rsidR="00E600AC" w:rsidRDefault="00E600AC"/>
    <w:sectPr w:rsidR="00E600AC" w:rsidSect="00CE6036">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BA" w:rsidRDefault="00F034BA" w:rsidP="0082381E">
      <w:r>
        <w:separator/>
      </w:r>
    </w:p>
  </w:endnote>
  <w:endnote w:type="continuationSeparator" w:id="0">
    <w:p w:rsidR="00F034BA" w:rsidRDefault="00F034BA" w:rsidP="00823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42" w:rsidRDefault="009236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20" w:rsidRDefault="00B84420">
    <w:pPr>
      <w:pStyle w:val="Footer"/>
    </w:pPr>
    <w:r>
      <w:t xml:space="preserve">GMCN 2015: Building Resilience Workshop               </w:t>
    </w:r>
    <w:r w:rsidR="00923642">
      <w:t xml:space="preserve">                Carr and Schaef</w:t>
    </w:r>
    <w:r>
      <w:t>er</w:t>
    </w:r>
  </w:p>
  <w:p w:rsidR="00B84420" w:rsidRDefault="00B844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42" w:rsidRDefault="00923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BA" w:rsidRDefault="00F034BA" w:rsidP="0082381E">
      <w:r>
        <w:separator/>
      </w:r>
    </w:p>
  </w:footnote>
  <w:footnote w:type="continuationSeparator" w:id="0">
    <w:p w:rsidR="00F034BA" w:rsidRDefault="00F034BA" w:rsidP="00823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42" w:rsidRDefault="00923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42" w:rsidRDefault="009236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42" w:rsidRDefault="00923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02165"/>
    <w:multiLevelType w:val="hybridMultilevel"/>
    <w:tmpl w:val="B810BE6A"/>
    <w:lvl w:ilvl="0" w:tplc="4AB0C652">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738AA"/>
    <w:multiLevelType w:val="hybridMultilevel"/>
    <w:tmpl w:val="FBFED7FE"/>
    <w:lvl w:ilvl="0" w:tplc="45D2DBE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2381E"/>
    <w:rsid w:val="00404F87"/>
    <w:rsid w:val="004153D9"/>
    <w:rsid w:val="004420FE"/>
    <w:rsid w:val="00444869"/>
    <w:rsid w:val="007702EA"/>
    <w:rsid w:val="0082381E"/>
    <w:rsid w:val="008F0F44"/>
    <w:rsid w:val="00923642"/>
    <w:rsid w:val="00987804"/>
    <w:rsid w:val="00B84420"/>
    <w:rsid w:val="00C62E3B"/>
    <w:rsid w:val="00CE6036"/>
    <w:rsid w:val="00DF2B55"/>
    <w:rsid w:val="00E600AC"/>
    <w:rsid w:val="00F034BA"/>
    <w:rsid w:val="00F5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1E"/>
    <w:pPr>
      <w:spacing w:after="0" w:line="240" w:lineRule="auto"/>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81E"/>
    <w:pPr>
      <w:tabs>
        <w:tab w:val="center" w:pos="4680"/>
        <w:tab w:val="right" w:pos="9360"/>
      </w:tabs>
    </w:pPr>
  </w:style>
  <w:style w:type="character" w:customStyle="1" w:styleId="HeaderChar">
    <w:name w:val="Header Char"/>
    <w:basedOn w:val="DefaultParagraphFont"/>
    <w:link w:val="Header"/>
    <w:uiPriority w:val="99"/>
    <w:rsid w:val="0082381E"/>
    <w:rPr>
      <w:rFonts w:ascii="Times New Roman" w:eastAsia="Times New Roman" w:hAnsi="Times New Roman" w:cs="Arial"/>
      <w:b/>
      <w:bCs/>
      <w:sz w:val="24"/>
      <w:szCs w:val="24"/>
    </w:rPr>
  </w:style>
  <w:style w:type="paragraph" w:styleId="Footer">
    <w:name w:val="footer"/>
    <w:basedOn w:val="Normal"/>
    <w:link w:val="FooterChar"/>
    <w:uiPriority w:val="99"/>
    <w:unhideWhenUsed/>
    <w:rsid w:val="0082381E"/>
    <w:pPr>
      <w:tabs>
        <w:tab w:val="center" w:pos="4680"/>
        <w:tab w:val="right" w:pos="9360"/>
      </w:tabs>
    </w:pPr>
  </w:style>
  <w:style w:type="character" w:customStyle="1" w:styleId="FooterChar">
    <w:name w:val="Footer Char"/>
    <w:basedOn w:val="DefaultParagraphFont"/>
    <w:link w:val="Footer"/>
    <w:uiPriority w:val="99"/>
    <w:rsid w:val="0082381E"/>
    <w:rPr>
      <w:rFonts w:ascii="Times New Roman" w:eastAsia="Times New Roman" w:hAnsi="Times New Roman" w:cs="Arial"/>
      <w:b/>
      <w:bCs/>
      <w:sz w:val="24"/>
      <w:szCs w:val="24"/>
    </w:rPr>
  </w:style>
  <w:style w:type="paragraph" w:styleId="BalloonText">
    <w:name w:val="Balloon Text"/>
    <w:basedOn w:val="Normal"/>
    <w:link w:val="BalloonTextChar"/>
    <w:uiPriority w:val="99"/>
    <w:semiHidden/>
    <w:unhideWhenUsed/>
    <w:rsid w:val="0082381E"/>
    <w:rPr>
      <w:rFonts w:ascii="Tahoma" w:hAnsi="Tahoma" w:cs="Tahoma"/>
      <w:sz w:val="16"/>
      <w:szCs w:val="16"/>
    </w:rPr>
  </w:style>
  <w:style w:type="character" w:customStyle="1" w:styleId="BalloonTextChar">
    <w:name w:val="Balloon Text Char"/>
    <w:basedOn w:val="DefaultParagraphFont"/>
    <w:link w:val="BalloonText"/>
    <w:uiPriority w:val="99"/>
    <w:semiHidden/>
    <w:rsid w:val="0082381E"/>
    <w:rPr>
      <w:rFonts w:ascii="Tahoma" w:eastAsia="Times New Roman" w:hAnsi="Tahoma" w:cs="Tahoma"/>
      <w:b/>
      <w:bCs/>
      <w:sz w:val="16"/>
      <w:szCs w:val="16"/>
    </w:rPr>
  </w:style>
  <w:style w:type="paragraph" w:styleId="ListParagraph">
    <w:name w:val="List Paragraph"/>
    <w:basedOn w:val="Normal"/>
    <w:uiPriority w:val="34"/>
    <w:qFormat/>
    <w:rsid w:val="004420FE"/>
    <w:pPr>
      <w:spacing w:line="276" w:lineRule="auto"/>
      <w:ind w:left="720"/>
      <w:contextualSpacing/>
    </w:pPr>
    <w:rPr>
      <w:rFonts w:asciiTheme="minorHAnsi" w:eastAsiaTheme="minorHAnsi" w:hAnsiTheme="minorHAnsi" w:cstheme="minorBidi"/>
      <w:b w:val="0"/>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1E"/>
    <w:pPr>
      <w:spacing w:after="0" w:line="240" w:lineRule="auto"/>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81E"/>
    <w:pPr>
      <w:tabs>
        <w:tab w:val="center" w:pos="4680"/>
        <w:tab w:val="right" w:pos="9360"/>
      </w:tabs>
    </w:pPr>
  </w:style>
  <w:style w:type="character" w:customStyle="1" w:styleId="HeaderChar">
    <w:name w:val="Header Char"/>
    <w:basedOn w:val="DefaultParagraphFont"/>
    <w:link w:val="Header"/>
    <w:uiPriority w:val="99"/>
    <w:rsid w:val="0082381E"/>
    <w:rPr>
      <w:rFonts w:ascii="Times New Roman" w:eastAsia="Times New Roman" w:hAnsi="Times New Roman" w:cs="Arial"/>
      <w:b/>
      <w:bCs/>
      <w:sz w:val="24"/>
      <w:szCs w:val="24"/>
    </w:rPr>
  </w:style>
  <w:style w:type="paragraph" w:styleId="Footer">
    <w:name w:val="footer"/>
    <w:basedOn w:val="Normal"/>
    <w:link w:val="FooterChar"/>
    <w:uiPriority w:val="99"/>
    <w:unhideWhenUsed/>
    <w:rsid w:val="0082381E"/>
    <w:pPr>
      <w:tabs>
        <w:tab w:val="center" w:pos="4680"/>
        <w:tab w:val="right" w:pos="9360"/>
      </w:tabs>
    </w:pPr>
  </w:style>
  <w:style w:type="character" w:customStyle="1" w:styleId="FooterChar">
    <w:name w:val="Footer Char"/>
    <w:basedOn w:val="DefaultParagraphFont"/>
    <w:link w:val="Footer"/>
    <w:uiPriority w:val="99"/>
    <w:rsid w:val="0082381E"/>
    <w:rPr>
      <w:rFonts w:ascii="Times New Roman" w:eastAsia="Times New Roman" w:hAnsi="Times New Roman" w:cs="Arial"/>
      <w:b/>
      <w:bCs/>
      <w:sz w:val="24"/>
      <w:szCs w:val="24"/>
    </w:rPr>
  </w:style>
  <w:style w:type="paragraph" w:styleId="BalloonText">
    <w:name w:val="Balloon Text"/>
    <w:basedOn w:val="Normal"/>
    <w:link w:val="BalloonTextChar"/>
    <w:uiPriority w:val="99"/>
    <w:semiHidden/>
    <w:unhideWhenUsed/>
    <w:rsid w:val="0082381E"/>
    <w:rPr>
      <w:rFonts w:ascii="Tahoma" w:hAnsi="Tahoma" w:cs="Tahoma"/>
      <w:sz w:val="16"/>
      <w:szCs w:val="16"/>
    </w:rPr>
  </w:style>
  <w:style w:type="character" w:customStyle="1" w:styleId="BalloonTextChar">
    <w:name w:val="Balloon Text Char"/>
    <w:basedOn w:val="DefaultParagraphFont"/>
    <w:link w:val="BalloonText"/>
    <w:uiPriority w:val="99"/>
    <w:semiHidden/>
    <w:rsid w:val="0082381E"/>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Charles Schaefer</cp:lastModifiedBy>
  <cp:revision>4</cp:revision>
  <dcterms:created xsi:type="dcterms:W3CDTF">2015-01-24T16:56:00Z</dcterms:created>
  <dcterms:modified xsi:type="dcterms:W3CDTF">2015-01-31T01:34:00Z</dcterms:modified>
</cp:coreProperties>
</file>